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8" w:rsidRPr="001B55DA" w:rsidRDefault="006538CE" w:rsidP="001B55DA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gramStart"/>
      <w:r w:rsidR="001B55DA" w:rsidRPr="001B55DA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D46018" w:rsidRPr="001B55D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D46018" w:rsidRPr="001B55DA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№1</w:t>
      </w:r>
      <w:r w:rsidR="001B55DA" w:rsidRPr="001B55DA">
        <w:rPr>
          <w:rFonts w:ascii="Times New Roman" w:hAnsi="Times New Roman" w:cs="Times New Roman"/>
          <w:i/>
          <w:sz w:val="24"/>
          <w:szCs w:val="24"/>
        </w:rPr>
        <w:t xml:space="preserve">9 </w:t>
      </w:r>
      <w:proofErr w:type="spellStart"/>
      <w:r w:rsidR="001B55DA" w:rsidRPr="001B55DA">
        <w:rPr>
          <w:rFonts w:ascii="Times New Roman" w:hAnsi="Times New Roman" w:cs="Times New Roman"/>
          <w:i/>
          <w:sz w:val="24"/>
          <w:szCs w:val="24"/>
        </w:rPr>
        <w:t>с.п.Сагопши</w:t>
      </w:r>
      <w:proofErr w:type="spellEnd"/>
      <w:r w:rsidR="001B55DA" w:rsidRPr="001B55DA">
        <w:rPr>
          <w:rFonts w:ascii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</w:p>
    <w:p w:rsidR="00D46018" w:rsidRDefault="00D46018" w:rsidP="00D46018">
      <w:pPr>
        <w:ind w:firstLine="540"/>
        <w:jc w:val="center"/>
      </w:pPr>
    </w:p>
    <w:p w:rsidR="00D46018" w:rsidRPr="001B55DA" w:rsidRDefault="00D46018" w:rsidP="003E375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1B55DA">
        <w:t xml:space="preserve">                                                   </w:t>
      </w:r>
      <w:r>
        <w:t xml:space="preserve">     </w:t>
      </w:r>
      <w:r w:rsidR="001B55DA">
        <w:t xml:space="preserve">                        </w:t>
      </w:r>
      <w:r>
        <w:t xml:space="preserve"> </w:t>
      </w:r>
      <w:r w:rsidR="003E375D" w:rsidRPr="003E37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1533525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r="7419"/>
                    <a:stretch/>
                  </pic:blipFill>
                  <pic:spPr bwMode="auto">
                    <a:xfrm>
                      <a:off x="0" y="0"/>
                      <a:ext cx="2657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018" w:rsidRPr="001B55DA" w:rsidRDefault="00D46018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DA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законодательством России (включая внутриведомственные нормативно-правовые акты) и уставом </w:t>
      </w:r>
      <w:r w:rsidR="001B55D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B55DA">
        <w:rPr>
          <w:rFonts w:ascii="Times New Roman" w:hAnsi="Times New Roman" w:cs="Times New Roman"/>
          <w:sz w:val="28"/>
          <w:szCs w:val="28"/>
        </w:rPr>
        <w:t xml:space="preserve"> </w:t>
      </w:r>
      <w:r w:rsidR="00D46018" w:rsidRPr="001B55D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1B55DA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D46018" w:rsidRPr="001B55DA">
        <w:rPr>
          <w:rFonts w:ascii="Times New Roman" w:hAnsi="Times New Roman" w:cs="Times New Roman"/>
          <w:sz w:val="28"/>
          <w:szCs w:val="28"/>
        </w:rPr>
        <w:t>Сред</w:t>
      </w:r>
      <w:r w:rsidR="001B55DA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№19 </w:t>
      </w:r>
      <w:proofErr w:type="spellStart"/>
      <w:r w:rsidR="001B55DA"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 w:rsidR="001B55DA">
        <w:rPr>
          <w:rFonts w:ascii="Times New Roman" w:hAnsi="Times New Roman" w:cs="Times New Roman"/>
          <w:sz w:val="28"/>
          <w:szCs w:val="28"/>
        </w:rPr>
        <w:t>»</w:t>
      </w:r>
      <w:r w:rsidR="00D46018" w:rsidRPr="001B55DA">
        <w:rPr>
          <w:rFonts w:ascii="Times New Roman" w:hAnsi="Times New Roman" w:cs="Times New Roman"/>
          <w:sz w:val="28"/>
          <w:szCs w:val="28"/>
        </w:rPr>
        <w:t xml:space="preserve">. </w:t>
      </w:r>
      <w:r w:rsidRPr="001B55DA">
        <w:rPr>
          <w:rFonts w:ascii="Times New Roman" w:hAnsi="Times New Roman" w:cs="Times New Roman"/>
          <w:sz w:val="28"/>
          <w:szCs w:val="28"/>
        </w:rPr>
        <w:t>Положение устанавливает единые цели, правила и принципы проведения внутреннего финансового контроля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 на: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повышение качества составления и достоверности бухгалтерской отчетности и ведения бухгалтерского учета;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использования субсидий, средств, полученных от платной деятельности.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1.3. Внутренний контроль в учреждении могут осуществлять: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созданная приказом руководителя комиссия;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установленных технологических процессов и операций при осуществлении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1.6. Принципы внутреннего финансового контроля учреждения: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принцип законности: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объективности: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независимости: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системности: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ответственности: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061B1A" w:rsidRPr="001B55DA" w:rsidRDefault="00061B1A" w:rsidP="00350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 Система внутреннего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точность и полноту документации бухгалтерского учета;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подготовки достоверной бухгалтерской отчетности;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выполнение планов финансово-хозяйственной деятельности учреждения;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сохранность имущества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 Организация внутреннего финансового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и визирование проектов договоров специалистами юридической службы и главным бухгалтером (бухгалтером);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(бухгалтером), экспертами и другими уполномоченными должностными лицами.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3.1.2. Текущий контроль производится путем: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проведения повседневного анализа соблюдения процедур исполнения плана финансово-хозяйственной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ведения бухгалтерского учета;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наличия денежных средств в кассе;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полноты оприходования полученных в банке наличных денежных средств;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(оборотная ведомость);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фактического наличия материальных средств.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специалистами финансового отдела и бухгалтерии.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последующего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инвентаризация;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внезапная проверка кассы;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поступления, наличия и использования денежных средств в учреждении;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документальные проверки финансово-хозяйственной деятельности учреждения и его обособленных структурных подразделений.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 xml:space="preserve">- объект проверки;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период, за который проводится проверка;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срок проведения проверки;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ответственных исполнителей.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законодательства России, регулирующего порядок ведения бухгалтерского учета и норм учетной политики;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полнота и правильность документального оформления операций;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достоверность отчетности.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программа проверки (утверждается руководителем учреждения);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выводы о результатах проведения контроля;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 Субъекты внутреннего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комиссия по внутреннему контролю;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руководители и работники учреждения на всех уровнях;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5. Права комиссии по проведению внутренних проверок.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соответствие финансово-хозяйственных операций действующему законодательству;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контрольно-кассовой машины. При этом исключить из сроков, в которые такая проверка может быть проведена, период выплаты заработной платы;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все учетные бухгалтерские регистры;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планово-сметные документы;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состояние, наличие и эффективность использования объектов основных средств;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061B1A" w:rsidRPr="001B55DA" w:rsidRDefault="00061B1A" w:rsidP="00350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на иные действия, обусловленные спецификой деятельности комиссии и иными факторами. 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 Оценка состояния системы финансового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1B55DA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1B55DA">
        <w:rPr>
          <w:rFonts w:ascii="Times New Roman" w:hAnsi="Times New Roman" w:cs="Times New Roman"/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243E33" w:rsidRPr="001B55DA" w:rsidRDefault="00243E33" w:rsidP="001B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E33" w:rsidRPr="001B55DA" w:rsidSect="003509CE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B1A"/>
    <w:rsid w:val="00061B1A"/>
    <w:rsid w:val="001B55DA"/>
    <w:rsid w:val="00243E33"/>
    <w:rsid w:val="003509CE"/>
    <w:rsid w:val="003E375D"/>
    <w:rsid w:val="006538CE"/>
    <w:rsid w:val="00D46018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760F-191D-4A9C-BD66-E2FB5C2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2015-01-02T08:58:00Z</dcterms:created>
  <dcterms:modified xsi:type="dcterms:W3CDTF">2022-03-30T09:55:00Z</dcterms:modified>
</cp:coreProperties>
</file>